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64582" w14:textId="65C99F46" w:rsidR="614ED3A3" w:rsidRDefault="614ED3A3" w:rsidP="4DA64753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4DA64753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Hospital Departments Approved to Perform Services Via Telehealth</w:t>
      </w:r>
    </w:p>
    <w:p w14:paraId="517229F9" w14:textId="09D865C2" w:rsidR="614ED3A3" w:rsidRDefault="614ED3A3" w:rsidP="40C79D7C">
      <w:pPr>
        <w:pStyle w:val="paragraph"/>
        <w:spacing w:before="0" w:beforeAutospacing="0" w:after="0" w:afterAutospacing="0"/>
        <w:ind w:left="2880" w:firstLine="720"/>
        <w:rPr>
          <w:rStyle w:val="normaltextrun"/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</w:pPr>
      <w:r w:rsidRPr="40C79D7C">
        <w:rPr>
          <w:rStyle w:val="normaltextrun"/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As of 1-1-2024</w:t>
      </w:r>
    </w:p>
    <w:p w14:paraId="13A8F7BA" w14:textId="47C42FC8" w:rsidR="0E8C2B68" w:rsidRDefault="0E8C2B68" w:rsidP="4DA64753">
      <w:pPr>
        <w:pStyle w:val="paragraph"/>
        <w:spacing w:before="0" w:beforeAutospacing="0" w:after="0" w:afterAutospacing="0"/>
        <w:ind w:left="2880" w:firstLine="720"/>
        <w:rPr>
          <w:rStyle w:val="normaltextrun"/>
          <w:rFonts w:asciiTheme="minorHAnsi" w:eastAsiaTheme="minorEastAsia" w:hAnsiTheme="minorHAnsi" w:cstheme="minorBidi"/>
          <w:b/>
          <w:bCs/>
          <w:i/>
          <w:iCs/>
          <w:sz w:val="32"/>
          <w:szCs w:val="32"/>
        </w:rPr>
      </w:pPr>
    </w:p>
    <w:p w14:paraId="6103F99B" w14:textId="77777777" w:rsidR="006413FD" w:rsidRDefault="006413FD" w:rsidP="4DA64753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4DA64753">
        <w:rPr>
          <w:rStyle w:val="normaltextrun"/>
          <w:rFonts w:asciiTheme="minorHAnsi" w:eastAsiaTheme="minorEastAsia" w:hAnsiTheme="minorHAnsi" w:cstheme="minorBidi"/>
          <w:b/>
          <w:bCs/>
          <w:sz w:val="32"/>
          <w:szCs w:val="32"/>
        </w:rPr>
        <w:t>The Good Samaritan Hospital of Cincinnati, Ohio </w:t>
      </w:r>
      <w:r w:rsidRPr="4DA64753">
        <w:rPr>
          <w:rStyle w:val="eop"/>
          <w:rFonts w:asciiTheme="minorHAnsi" w:eastAsiaTheme="minorEastAsia" w:hAnsiTheme="minorHAnsi" w:cstheme="minorBidi"/>
          <w:b/>
          <w:bCs/>
          <w:sz w:val="32"/>
          <w:szCs w:val="32"/>
        </w:rPr>
        <w:t> </w:t>
      </w:r>
    </w:p>
    <w:p w14:paraId="79AD5F18" w14:textId="43DBC717" w:rsidR="0E8C2B68" w:rsidRDefault="0E8C2B68" w:rsidP="0E8C2B68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sz w:val="32"/>
          <w:szCs w:val="32"/>
        </w:rPr>
      </w:pPr>
    </w:p>
    <w:p w14:paraId="708B9C67" w14:textId="77777777" w:rsidR="006413FD" w:rsidRDefault="006413FD" w:rsidP="006413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>Departments</w:t>
      </w:r>
      <w:r>
        <w:rPr>
          <w:rStyle w:val="normaltextrun"/>
          <w:rFonts w:ascii="Calibri" w:hAnsi="Calibri" w:cs="Calibri"/>
          <w:b/>
          <w:bCs/>
          <w:color w:val="2F5496"/>
          <w:sz w:val="28"/>
          <w:szCs w:val="28"/>
        </w:rPr>
        <w:t>:</w:t>
      </w:r>
      <w:r>
        <w:rPr>
          <w:rStyle w:val="eop"/>
          <w:rFonts w:ascii="Calibri" w:hAnsi="Calibri" w:cs="Calibri"/>
          <w:color w:val="2F5496"/>
          <w:sz w:val="28"/>
          <w:szCs w:val="28"/>
        </w:rPr>
        <w:t> </w:t>
      </w:r>
    </w:p>
    <w:p w14:paraId="36FC073E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Behavioral Health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DAE97AF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Cardiac Rehab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DFDFD53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Cardiology Care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3EC3099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Critical Care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7111016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Dermatology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4A2DFCE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Diabetes Education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770A412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GS NICU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7533642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Infection Prevention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E55553A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Lung Nodule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AB33DFA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Maternal Fetal Medicine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95D8A98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Nephrology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49ABCEA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Neurological Care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F4E32B9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Nutrition Counseling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5FCDB9E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OB Diabetes Ed. Class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0821244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Oncology Care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9039AAF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Precision Medicine -Pharmacogenomics &amp; Genetic Counseling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A521F91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Pulmonary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B91B80B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Rehab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04E6AF2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Rheumatology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B697D6F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TriHealth Cancer Institute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8FDFC04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Wound Care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2BA14DF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7BF8CBE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A875E25" w14:textId="77777777" w:rsidR="006413FD" w:rsidRDefault="006413FD" w:rsidP="006413F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6337482" w14:textId="77777777" w:rsidR="006413FD" w:rsidRDefault="006413FD" w:rsidP="006413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C16F93A" w14:textId="77777777" w:rsidR="00E852EC" w:rsidRDefault="00E852EC"/>
    <w:sectPr w:rsidR="00E85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FD"/>
    <w:rsid w:val="0018368D"/>
    <w:rsid w:val="006413FD"/>
    <w:rsid w:val="00896639"/>
    <w:rsid w:val="00E852EC"/>
    <w:rsid w:val="0E8C2B68"/>
    <w:rsid w:val="3D4C2B30"/>
    <w:rsid w:val="40C79D7C"/>
    <w:rsid w:val="4DA64753"/>
    <w:rsid w:val="614ED3A3"/>
    <w:rsid w:val="74C737D1"/>
    <w:rsid w:val="77FED893"/>
    <w:rsid w:val="7D78B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6155"/>
  <w15:chartTrackingRefBased/>
  <w15:docId w15:val="{8C7EE3E2-C9E6-4FBF-85BB-8F18C07B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4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13FD"/>
  </w:style>
  <w:style w:type="character" w:customStyle="1" w:styleId="eop">
    <w:name w:val="eop"/>
    <w:basedOn w:val="DefaultParagraphFont"/>
    <w:rsid w:val="00641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B02437D424B46AD9636C25E9229F5" ma:contentTypeVersion="8" ma:contentTypeDescription="Create a new document." ma:contentTypeScope="" ma:versionID="201cfd48c12504120096f18774f8b848">
  <xsd:schema xmlns:xsd="http://www.w3.org/2001/XMLSchema" xmlns:xs="http://www.w3.org/2001/XMLSchema" xmlns:p="http://schemas.microsoft.com/office/2006/metadata/properties" xmlns:ns2="ee1f6f15-c19c-41f3-a5b0-4c1d4f26e7e8" xmlns:ns3="4a08b5fa-1b3c-426d-8fea-b169fb11b107" targetNamespace="http://schemas.microsoft.com/office/2006/metadata/properties" ma:root="true" ma:fieldsID="06a5cc40600afd713482cf9d8d001b28" ns2:_="" ns3:_="">
    <xsd:import namespace="ee1f6f15-c19c-41f3-a5b0-4c1d4f26e7e8"/>
    <xsd:import namespace="4a08b5fa-1b3c-426d-8fea-b169fb11b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f15-c19c-41f3-a5b0-4c1d4f26e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8b5fa-1b3c-426d-8fea-b169fb11b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EA299-ED6E-4D4F-A7D7-7FD4945EB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f15-c19c-41f3-a5b0-4c1d4f26e7e8"/>
    <ds:schemaRef ds:uri="4a08b5fa-1b3c-426d-8fea-b169fb11b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F6E7B-352E-40FB-AD22-CB0FC4D62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5D2E95-DBA2-4A62-9713-D46C534454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Decker, Peggy</dc:creator>
  <cp:keywords/>
  <dc:description/>
  <cp:lastModifiedBy>Decker, Peggy</cp:lastModifiedBy>
  <cp:revision>2</cp:revision>
  <dcterms:created xsi:type="dcterms:W3CDTF">2024-02-28T17:20:00Z</dcterms:created>
  <dcterms:modified xsi:type="dcterms:W3CDTF">2024-02-28T17:20:00Z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0x010100E6FB02437D424B46AD9636C25E9229F5</vt:lpwstr>
  </property>
</Properties>
</file>